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9"/>
        <w:gridCol w:w="6573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425F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  <w:r w:rsidR="00425FDB">
              <w:rPr>
                <w:b/>
                <w:sz w:val="24"/>
                <w:szCs w:val="24"/>
              </w:rPr>
              <w:t>:</w:t>
            </w:r>
            <w:bookmarkStart w:id="0" w:name="_GoBack"/>
            <w:bookmarkEnd w:id="0"/>
            <w:r w:rsidR="00425FDB">
              <w:rPr>
                <w:b/>
                <w:sz w:val="24"/>
                <w:szCs w:val="24"/>
              </w:rPr>
              <w:t xml:space="preserve">  Mark L</w:t>
            </w:r>
          </w:p>
        </w:tc>
      </w:tr>
      <w:tr w:rsidR="00263FE8" w:rsidTr="00DA6973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D77C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D77CF5">
              <w:rPr>
                <w:b/>
                <w:sz w:val="24"/>
                <w:szCs w:val="24"/>
              </w:rPr>
              <w:t>2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</w:t>
            </w:r>
            <w:r w:rsidR="00DA6973">
              <w:rPr>
                <w:b/>
                <w:color w:val="FF0000"/>
                <w:sz w:val="24"/>
                <w:szCs w:val="24"/>
              </w:rPr>
              <w:t>Music Room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D77CF5">
              <w:rPr>
                <w:b/>
                <w:color w:val="0070C0"/>
                <w:sz w:val="24"/>
                <w:szCs w:val="24"/>
              </w:rPr>
              <w:t xml:space="preserve">Karen </w:t>
            </w:r>
            <w:proofErr w:type="spellStart"/>
            <w:r w:rsidR="00D77CF5">
              <w:rPr>
                <w:b/>
                <w:color w:val="0070C0"/>
                <w:sz w:val="24"/>
                <w:szCs w:val="24"/>
              </w:rPr>
              <w:t>Kurzeja</w:t>
            </w:r>
            <w:proofErr w:type="spellEnd"/>
            <w:r w:rsidR="00D77CF5">
              <w:rPr>
                <w:b/>
                <w:color w:val="0070C0"/>
                <w:sz w:val="24"/>
                <w:szCs w:val="24"/>
              </w:rPr>
              <w:t xml:space="preserve"> Town Planner visit / </w:t>
            </w:r>
            <w:proofErr w:type="spellStart"/>
            <w:r w:rsidR="00D77CF5">
              <w:rPr>
                <w:b/>
                <w:color w:val="0070C0"/>
                <w:sz w:val="24"/>
                <w:szCs w:val="24"/>
              </w:rPr>
              <w:t>Te</w:t>
            </w:r>
            <w:proofErr w:type="spellEnd"/>
            <w:r w:rsidR="00D77CF5">
              <w:rPr>
                <w:b/>
                <w:color w:val="0070C0"/>
                <w:sz w:val="24"/>
                <w:szCs w:val="24"/>
              </w:rPr>
              <w:t xml:space="preserve"> Reo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softball throw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proofErr w:type="spellStart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>Maths</w:t>
            </w:r>
            <w:proofErr w:type="spellEnd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and Spelling Tests   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/ ROPS CONNECT IS DUE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342C1B">
        <w:tc>
          <w:tcPr>
            <w:tcW w:w="9242" w:type="dxa"/>
            <w:gridSpan w:val="2"/>
            <w:shd w:val="clear" w:color="auto" w:fill="FFFF00"/>
          </w:tcPr>
          <w:p w:rsidR="00CE4F7A" w:rsidRDefault="00CE4F7A" w:rsidP="00CE4F7A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D77CF5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3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D77CF5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6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                           Subtraction  20 – 1, 20 – 2 etc</w:t>
            </w:r>
          </w:p>
          <w:p w:rsidR="00CE4F7A" w:rsidRPr="00342C1B" w:rsidRDefault="00CE4F7A" w:rsidP="00CE4F7A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Extra Challenge: 12 x table – mult/div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6254EF" w:rsidRDefault="00DE0BB9" w:rsidP="00CE4F7A">
            <w:pPr>
              <w:jc w:val="center"/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</w:rPr>
              <w:t>READ: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r w:rsidR="00C073AE" w:rsidRPr="00C073AE">
              <w:rPr>
                <w:b/>
                <w:sz w:val="24"/>
                <w:szCs w:val="24"/>
              </w:rPr>
              <w:t>kiwikidsnews.co.nz</w:t>
            </w:r>
            <w:r w:rsidR="00C073AE">
              <w:rPr>
                <w:rStyle w:val="Hyperlink"/>
                <w:b/>
                <w:sz w:val="24"/>
                <w:szCs w:val="24"/>
              </w:rPr>
              <w:t xml:space="preserve"> 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and </w:t>
            </w:r>
            <w:proofErr w:type="spellStart"/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summarise</w:t>
            </w:r>
            <w:proofErr w:type="spellEnd"/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one 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:rsidR="00D12546" w:rsidRDefault="00D12546" w:rsidP="00CE4F7A">
            <w:pPr>
              <w:jc w:val="center"/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 </w:t>
            </w:r>
            <w:r w:rsidR="00C073AE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List 5 to 6 keywords from the ar</w:t>
            </w: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ticle first from which you can then write the summary</w:t>
            </w:r>
          </w:p>
          <w:p w:rsidR="00CE4F7A" w:rsidRPr="00D12546" w:rsidRDefault="00D12546" w:rsidP="00CE4F7A">
            <w:pPr>
              <w:jc w:val="center"/>
              <w:rPr>
                <w:rStyle w:val="Hyperlink"/>
                <w:b/>
                <w:color w:val="000000" w:themeColor="text1"/>
                <w:sz w:val="24"/>
                <w:szCs w:val="24"/>
              </w:rPr>
            </w:pPr>
            <w:r w:rsidRPr="00D12546">
              <w:rPr>
                <w:rStyle w:val="Hyperlink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12546">
              <w:rPr>
                <w:rStyle w:val="Hyperlink"/>
                <w:b/>
                <w:color w:val="000000" w:themeColor="text1"/>
                <w:sz w:val="24"/>
                <w:szCs w:val="24"/>
              </w:rPr>
              <w:t>in</w:t>
            </w:r>
            <w:proofErr w:type="gramEnd"/>
            <w:r w:rsidRPr="00D12546">
              <w:rPr>
                <w:rStyle w:val="Hyperlink"/>
                <w:b/>
                <w:color w:val="000000" w:themeColor="text1"/>
                <w:sz w:val="24"/>
                <w:szCs w:val="24"/>
              </w:rPr>
              <w:t xml:space="preserve"> your own words.</w:t>
            </w:r>
          </w:p>
          <w:p w:rsidR="006254EF" w:rsidRDefault="00D12546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KEY WORDS:</w:t>
            </w:r>
            <w:r w:rsidR="00C073AE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27 hour surgery, twin boys, </w:t>
            </w:r>
            <w:proofErr w:type="spellStart"/>
            <w:r w:rsidR="00C073AE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Ania’s</w:t>
            </w:r>
            <w:proofErr w:type="spellEnd"/>
            <w:r w:rsidR="00C073AE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&amp; Jadon </w:t>
            </w:r>
            <w:proofErr w:type="spellStart"/>
            <w:r w:rsidR="00C073AE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McDonlad</w:t>
            </w:r>
            <w:proofErr w:type="spellEnd"/>
            <w:r w:rsidR="00C073AE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, 13 months old, Children’s Hospital New York, Parents Nichole and Christian.</w:t>
            </w:r>
          </w:p>
          <w:p w:rsidR="00D12546" w:rsidRDefault="00D12546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</w:p>
          <w:p w:rsidR="00D12546" w:rsidRPr="006254EF" w:rsidRDefault="00D12546" w:rsidP="00D12546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SUMMARY:</w:t>
            </w:r>
            <w:r w:rsidR="00C073AE">
              <w:rPr>
                <w:rFonts w:ascii="Helvetica" w:hAnsi="Helvetica"/>
                <w:color w:val="444444"/>
                <w:sz w:val="21"/>
                <w:szCs w:val="21"/>
                <w:shd w:val="clear" w:color="auto" w:fill="FFFFFF"/>
              </w:rPr>
              <w:t xml:space="preserve"> 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After 27 hours in surgery, </w:t>
            </w:r>
            <w:r w:rsidR="00922253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pair of twin boys joined at the head </w:t>
            </w:r>
            <w:proofErr w:type="gramStart"/>
            <w:r w:rsidR="00922253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>have</w:t>
            </w:r>
            <w:proofErr w:type="gramEnd"/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been successfully separated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>Anias</w:t>
            </w:r>
            <w:proofErr w:type="spellEnd"/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and Jadon McDonald, both 13 months old, underwent the life-threatening operation at the Children’s Hospital in New York.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>They are now recovering in hospital as they begin their new lives apart.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>The separating procedure took around 16 hours, with another several hours of plastic surgery needed to rebuild the skulls and make them whole.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>Dr</w:t>
            </w:r>
            <w:proofErr w:type="spellEnd"/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Goodrich is one of the world’s leading experts on so-called craniopagus surgery. This was his seventh such surgery performed by </w:t>
            </w:r>
            <w:proofErr w:type="spellStart"/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>Dr</w:t>
            </w:r>
            <w:proofErr w:type="spellEnd"/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Goodrich and the longest. It is only the 52nd craniopagus separation surgery worldwide since 1952.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>Parents Nicole and Christian decided to go ahead with the operation, even though it carried major risks, including death or long-term brain damage for the boys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 xml:space="preserve">, </w:t>
            </w:r>
            <w:r w:rsidR="00C073AE" w:rsidRPr="00922253">
              <w:rPr>
                <w:rFonts w:ascii="Helvetica" w:hAnsi="Helvetica"/>
                <w:b/>
                <w:color w:val="000000" w:themeColor="text1"/>
                <w:sz w:val="21"/>
                <w:szCs w:val="21"/>
                <w:shd w:val="clear" w:color="auto" w:fill="FFFFFF"/>
              </w:rPr>
              <w:t>But 80 percent of twins joined at the head will die if not separated by age two.</w:t>
            </w:r>
          </w:p>
          <w:p w:rsidR="00E31F0A" w:rsidRDefault="00E31F0A" w:rsidP="00CE4F7A">
            <w:pPr>
              <w:jc w:val="center"/>
              <w:rPr>
                <w:b/>
                <w:sz w:val="24"/>
                <w:szCs w:val="24"/>
              </w:rPr>
            </w:pPr>
          </w:p>
          <w:p w:rsidR="006254EF" w:rsidRPr="00C82BAA" w:rsidRDefault="006254EF" w:rsidP="00CE4F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2253">
              <w:rPr>
                <w:sz w:val="24"/>
                <w:szCs w:val="24"/>
              </w:rPr>
              <w:t xml:space="preserve"> Absolutely </w:t>
            </w:r>
          </w:p>
        </w:tc>
        <w:tc>
          <w:tcPr>
            <w:tcW w:w="6573" w:type="dxa"/>
          </w:tcPr>
          <w:p w:rsidR="00837C4F" w:rsidRDefault="00425F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will </w:t>
            </w:r>
            <w:r w:rsidRPr="00425FDB">
              <w:rPr>
                <w:sz w:val="24"/>
                <w:szCs w:val="24"/>
                <w:highlight w:val="yellow"/>
              </w:rPr>
              <w:t>ABSOL</w:t>
            </w:r>
            <w:r w:rsidR="00922253" w:rsidRPr="00425FDB">
              <w:rPr>
                <w:sz w:val="24"/>
                <w:szCs w:val="24"/>
                <w:highlight w:val="yellow"/>
              </w:rPr>
              <w:t>UTELY</w:t>
            </w:r>
            <w:r w:rsidR="00922253">
              <w:rPr>
                <w:sz w:val="24"/>
                <w:szCs w:val="24"/>
              </w:rPr>
              <w:t xml:space="preserve"> be at your party.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2253">
              <w:rPr>
                <w:sz w:val="24"/>
                <w:szCs w:val="24"/>
              </w:rPr>
              <w:t xml:space="preserve"> Ashamed</w:t>
            </w:r>
          </w:p>
        </w:tc>
        <w:tc>
          <w:tcPr>
            <w:tcW w:w="6573" w:type="dxa"/>
          </w:tcPr>
          <w:p w:rsidR="00922253" w:rsidRDefault="00922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</w:t>
            </w:r>
            <w:r w:rsidRPr="00425FDB">
              <w:rPr>
                <w:sz w:val="24"/>
                <w:szCs w:val="24"/>
                <w:highlight w:val="yellow"/>
              </w:rPr>
              <w:t>ASHAMED</w:t>
            </w:r>
            <w:r>
              <w:rPr>
                <w:sz w:val="24"/>
                <w:szCs w:val="24"/>
              </w:rPr>
              <w:t xml:space="preserve"> as I lost the race.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22253">
              <w:rPr>
                <w:sz w:val="24"/>
                <w:szCs w:val="24"/>
              </w:rPr>
              <w:t xml:space="preserve">  Fierce </w:t>
            </w:r>
          </w:p>
        </w:tc>
        <w:tc>
          <w:tcPr>
            <w:tcW w:w="6573" w:type="dxa"/>
          </w:tcPr>
          <w:p w:rsidR="00837C4F" w:rsidRDefault="00922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I’m as </w:t>
            </w:r>
            <w:r w:rsidRPr="00425FDB">
              <w:rPr>
                <w:sz w:val="24"/>
                <w:szCs w:val="24"/>
                <w:highlight w:val="yellow"/>
              </w:rPr>
              <w:t>FIERCE</w:t>
            </w:r>
            <w:r>
              <w:rPr>
                <w:sz w:val="24"/>
                <w:szCs w:val="24"/>
              </w:rPr>
              <w:t xml:space="preserve"> like a mighty brave lion.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22253">
              <w:rPr>
                <w:sz w:val="24"/>
                <w:szCs w:val="24"/>
              </w:rPr>
              <w:t xml:space="preserve"> Carriage </w:t>
            </w:r>
          </w:p>
        </w:tc>
        <w:tc>
          <w:tcPr>
            <w:tcW w:w="6573" w:type="dxa"/>
          </w:tcPr>
          <w:p w:rsidR="00922253" w:rsidRDefault="00922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saw a cute baby lying in a </w:t>
            </w:r>
            <w:r w:rsidRPr="00425FDB">
              <w:rPr>
                <w:sz w:val="24"/>
                <w:szCs w:val="24"/>
                <w:highlight w:val="yellow"/>
              </w:rPr>
              <w:t>CARRIAGE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22253">
              <w:rPr>
                <w:sz w:val="24"/>
                <w:szCs w:val="24"/>
              </w:rPr>
              <w:t xml:space="preserve">  Valuable</w:t>
            </w:r>
          </w:p>
        </w:tc>
        <w:tc>
          <w:tcPr>
            <w:tcW w:w="6573" w:type="dxa"/>
          </w:tcPr>
          <w:p w:rsidR="00837C4F" w:rsidRDefault="00922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family is more </w:t>
            </w:r>
            <w:r w:rsidRPr="00425FDB">
              <w:rPr>
                <w:sz w:val="24"/>
                <w:szCs w:val="24"/>
                <w:highlight w:val="yellow"/>
              </w:rPr>
              <w:t>VALUABLE</w:t>
            </w:r>
            <w:r>
              <w:rPr>
                <w:sz w:val="24"/>
                <w:szCs w:val="24"/>
              </w:rPr>
              <w:t xml:space="preserve"> than jewels.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22253">
              <w:rPr>
                <w:sz w:val="24"/>
                <w:szCs w:val="24"/>
              </w:rPr>
              <w:t xml:space="preserve"> License </w:t>
            </w:r>
          </w:p>
        </w:tc>
        <w:tc>
          <w:tcPr>
            <w:tcW w:w="6573" w:type="dxa"/>
          </w:tcPr>
          <w:p w:rsidR="00837C4F" w:rsidRDefault="00922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need a </w:t>
            </w:r>
            <w:r w:rsidRPr="00425FDB">
              <w:rPr>
                <w:sz w:val="24"/>
                <w:szCs w:val="24"/>
                <w:highlight w:val="yellow"/>
              </w:rPr>
              <w:t>LICENSE</w:t>
            </w:r>
            <w:r>
              <w:rPr>
                <w:sz w:val="24"/>
                <w:szCs w:val="24"/>
              </w:rPr>
              <w:t xml:space="preserve"> to drive.</w:t>
            </w: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22253">
              <w:rPr>
                <w:sz w:val="24"/>
                <w:szCs w:val="24"/>
              </w:rPr>
              <w:t xml:space="preserve"> Aside</w:t>
            </w:r>
          </w:p>
        </w:tc>
        <w:tc>
          <w:tcPr>
            <w:tcW w:w="6573" w:type="dxa"/>
          </w:tcPr>
          <w:p w:rsidR="00837C4F" w:rsidRDefault="00922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“Step </w:t>
            </w:r>
            <w:r w:rsidRPr="00425FDB">
              <w:rPr>
                <w:sz w:val="24"/>
                <w:szCs w:val="24"/>
                <w:highlight w:val="yellow"/>
              </w:rPr>
              <w:t>ASIDE</w:t>
            </w:r>
            <w:r>
              <w:rPr>
                <w:sz w:val="24"/>
                <w:szCs w:val="24"/>
              </w:rPr>
              <w:t xml:space="preserve"> it’s my turn’’ Said The Greedy Boy</w:t>
            </w: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22253">
              <w:rPr>
                <w:sz w:val="24"/>
                <w:szCs w:val="24"/>
              </w:rPr>
              <w:t xml:space="preserve">  Christmas </w:t>
            </w:r>
          </w:p>
        </w:tc>
        <w:tc>
          <w:tcPr>
            <w:tcW w:w="6573" w:type="dxa"/>
          </w:tcPr>
          <w:p w:rsidR="00837C4F" w:rsidRDefault="00922253" w:rsidP="00922253">
            <w:pPr>
              <w:rPr>
                <w:sz w:val="24"/>
                <w:szCs w:val="24"/>
              </w:rPr>
            </w:pPr>
            <w:r w:rsidRPr="00425FDB">
              <w:rPr>
                <w:sz w:val="24"/>
                <w:szCs w:val="24"/>
                <w:highlight w:val="yellow"/>
              </w:rPr>
              <w:t>CHRISTMAS</w:t>
            </w:r>
            <w:r>
              <w:rPr>
                <w:sz w:val="24"/>
                <w:szCs w:val="24"/>
              </w:rPr>
              <w:t xml:space="preserve"> is the best time of year.</w:t>
            </w: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22253">
              <w:rPr>
                <w:sz w:val="24"/>
                <w:szCs w:val="24"/>
              </w:rPr>
              <w:t xml:space="preserve"> Delicious</w:t>
            </w:r>
          </w:p>
        </w:tc>
        <w:tc>
          <w:tcPr>
            <w:tcW w:w="6573" w:type="dxa"/>
          </w:tcPr>
          <w:p w:rsidR="00837C4F" w:rsidRDefault="00922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chocolate pudding is </w:t>
            </w:r>
            <w:r w:rsidRPr="00425FDB">
              <w:rPr>
                <w:sz w:val="24"/>
                <w:szCs w:val="24"/>
                <w:highlight w:val="yellow"/>
              </w:rPr>
              <w:t>DELICIOUS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 </w:t>
            </w:r>
            <w:r w:rsidR="00922253">
              <w:rPr>
                <w:sz w:val="24"/>
                <w:szCs w:val="24"/>
              </w:rPr>
              <w:t xml:space="preserve">Definitely </w:t>
            </w:r>
          </w:p>
        </w:tc>
        <w:tc>
          <w:tcPr>
            <w:tcW w:w="6573" w:type="dxa"/>
          </w:tcPr>
          <w:p w:rsidR="00837C4F" w:rsidRDefault="00922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will </w:t>
            </w:r>
            <w:r w:rsidRPr="00425FDB">
              <w:rPr>
                <w:sz w:val="24"/>
                <w:szCs w:val="24"/>
                <w:highlight w:val="yellow"/>
              </w:rPr>
              <w:t>DEFINITELY</w:t>
            </w:r>
            <w:r>
              <w:rPr>
                <w:sz w:val="24"/>
                <w:szCs w:val="24"/>
              </w:rPr>
              <w:t xml:space="preserve"> do my homework.</w:t>
            </w:r>
          </w:p>
        </w:tc>
      </w:tr>
      <w:tr w:rsidR="00E84413" w:rsidTr="003875EB">
        <w:tc>
          <w:tcPr>
            <w:tcW w:w="9242" w:type="dxa"/>
            <w:gridSpan w:val="2"/>
          </w:tcPr>
          <w:p w:rsidR="00CE4F7A" w:rsidRPr="00CE4F7A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lastRenderedPageBreak/>
              <w:t>Inquiry –</w:t>
            </w:r>
          </w:p>
          <w:p w:rsidR="00CE4F7A" w:rsidRPr="00CE4F7A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Auckland – The Future</w:t>
            </w:r>
          </w:p>
          <w:p w:rsidR="00CE4F7A" w:rsidRDefault="00CE4F7A" w:rsidP="00803B89"/>
          <w:p w:rsidR="00CE4F7A" w:rsidRDefault="00D77CF5" w:rsidP="00D77CF5">
            <w:pPr>
              <w:pStyle w:val="ListParagraph"/>
            </w:pPr>
            <w:r>
              <w:t>Finish researching examples</w:t>
            </w:r>
            <w:r w:rsidR="00CE4F7A">
              <w:t xml:space="preserve"> of each of the four pillars of sustainability that you could refer to in your Information Report that you will be planning and writing over the next few weeks.</w:t>
            </w:r>
          </w:p>
          <w:p w:rsidR="00970F6C" w:rsidRDefault="00970F6C" w:rsidP="00970F6C">
            <w:pPr>
              <w:pStyle w:val="ListParagraph"/>
            </w:pPr>
            <w:r>
              <w:t>(The examples can relate to anywhere in the world, not just Auckland).</w:t>
            </w:r>
          </w:p>
          <w:p w:rsidR="00D77CF5" w:rsidRDefault="00D77CF5" w:rsidP="00970F6C">
            <w:pPr>
              <w:pStyle w:val="ListParagraph"/>
            </w:pPr>
          </w:p>
          <w:p w:rsidR="00D12546" w:rsidRPr="0082140E" w:rsidRDefault="00D77CF5" w:rsidP="000B397C">
            <w:pPr>
              <w:pStyle w:val="ListParagraph"/>
            </w:pPr>
            <w:r>
              <w:t>Complete your graphic organizer to do your information report.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25FDB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22253"/>
    <w:rsid w:val="00954974"/>
    <w:rsid w:val="00970F6C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073AE"/>
    <w:rsid w:val="00C316BD"/>
    <w:rsid w:val="00C36842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HP</cp:lastModifiedBy>
  <cp:revision>2</cp:revision>
  <cp:lastPrinted>2016-10-08T19:03:00Z</cp:lastPrinted>
  <dcterms:created xsi:type="dcterms:W3CDTF">2016-10-19T05:40:00Z</dcterms:created>
  <dcterms:modified xsi:type="dcterms:W3CDTF">2016-10-19T05:40:00Z</dcterms:modified>
</cp:coreProperties>
</file>